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 w:firstLine="0"/>
        <w:jc w:val="center"/>
        <w:rPr>
          <w:sz w:val="46"/>
          <w:szCs w:val="4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86361</wp:posOffset>
            </wp:positionH>
            <wp:positionV relativeFrom="paragraph">
              <wp:posOffset>-190499</wp:posOffset>
            </wp:positionV>
            <wp:extent cx="1094740" cy="1343025"/>
            <wp:effectExtent b="0" l="0" r="0" t="0"/>
            <wp:wrapSquare wrapText="bothSides" distB="0" distT="0" distL="114300" distR="114300"/>
            <wp:docPr descr="C:\Users\DCFB - Janell\Pictures\DCFB Logos\logo_alumni_250x308.png" id="4" name="image1.png"/>
            <a:graphic>
              <a:graphicData uri="http://schemas.openxmlformats.org/drawingml/2006/picture">
                <pic:pic>
                  <pic:nvPicPr>
                    <pic:cNvPr descr="C:\Users\DCFB - Janell\Pictures\DCFB Logos\logo_alumni_250x308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343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71120</wp:posOffset>
                </wp:positionV>
                <wp:extent cx="3896360" cy="933162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775026" y="3246600"/>
                          <a:ext cx="45144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2024 </w:t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Clinton FFA Alumni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u w:val="single"/>
                                <w:vertAlign w:val="baseline"/>
                              </w:rPr>
                              <w:t xml:space="preserve">Scholarship Eligibility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71120</wp:posOffset>
                </wp:positionV>
                <wp:extent cx="3896360" cy="933162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6360" cy="9331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left="360" w:firstLine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Must be a student of Clinton High School or a college/university, and 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current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or past member of the Clinton FFA Chapter.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Multiple scholarships may be awarded for qualified applicants.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Previous recipient(s) of the scholarship, who are currently enrolled in college, are eligible to reapply for the scholarship each year until completion of his or her associate’s or undergraduate degree.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Must currently be enrolled in or plan to attend college in an agriculture, agriculture-related field, or field that provides a service to those involved in agriculture.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Must complete the FFA Alumni Scholarship Application form and submit to 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he Clinton High School Office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Friday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April 5th, 2024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Must participate in an interview conducted by the Clinton FFA Alumni Scholarship Committee in official dress for FFA members and business casual for all others.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Interviews will be conducted by the Alumni on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Monday, April 8th, 2024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an applicant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is unable to attend in person, the Clinton FFA Alumni Committee will try to make other arrangements 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video call or Zoom meeting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Applicants will be notified by the Committee of individual interview date &amp; times.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The Clinton FFA Alumni scholarship committee will make the final decision on the scholarship selection(s).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If awarded a scholarship, applicant(s) must provide proof of enrollment in college or university prior to payment of scholarship.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awarded a scholarship, the recipient or family representative will be expected to participate in one fundraising event during the calendar year, such as Apple N Pork or Mum Fest.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-32384</wp:posOffset>
            </wp:positionH>
            <wp:positionV relativeFrom="paragraph">
              <wp:posOffset>0</wp:posOffset>
            </wp:positionV>
            <wp:extent cx="1052195" cy="1290320"/>
            <wp:effectExtent b="0" l="0" r="0" t="0"/>
            <wp:wrapSquare wrapText="bothSides" distB="0" distT="0" distL="114300" distR="114300"/>
            <wp:docPr descr="C:\Users\DCFB - Janell\Pictures\DCFB Logos\logo_alumni_250x308.png" id="3" name="image1.png"/>
            <a:graphic>
              <a:graphicData uri="http://schemas.openxmlformats.org/drawingml/2006/picture">
                <pic:pic>
                  <pic:nvPicPr>
                    <pic:cNvPr descr="C:\Users\DCFB - Janell\Pictures\DCFB Logos\logo_alumni_250x308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290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7621</wp:posOffset>
                </wp:positionV>
                <wp:extent cx="3896360" cy="1076325"/>
                <wp:effectExtent b="0" l="0" r="0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402583" y="3246600"/>
                          <a:ext cx="388683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Clinton FFA Alumni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u w:val="single"/>
                                <w:vertAlign w:val="baseline"/>
                              </w:rPr>
                              <w:t xml:space="preserve">Scholarship Application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7621</wp:posOffset>
                </wp:positionV>
                <wp:extent cx="3896360" cy="1076325"/>
                <wp:effectExtent b="0" l="0" r="0" t="0"/>
                <wp:wrapSquare wrapText="bothSides" distB="45720" distT="4572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6360" cy="1076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Application Questions: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line="48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line="48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Address: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line="48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Email: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line="48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Telephone Number: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line="48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 of Parents or Guardian: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line="48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College or University you plan to attend: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line="48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Address of College or University: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line="48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Area of study/major: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line="48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When will you begin college (fall 2024, etc.):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 w:line="48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Class rank and/or grade point average: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48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How many years have you been an FFA member?</w:t>
      </w:r>
    </w:p>
    <w:p w:rsidR="00000000" w:rsidDel="00000000" w:rsidP="00000000" w:rsidRDefault="00000000" w:rsidRPr="00000000" w14:paraId="0000002B">
      <w:pPr>
        <w:spacing w:line="48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List the agriculture classes have you taken: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List other related classes you have taken: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List the FFA activities/events have you have participated in: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Describe your Supervised Agriculture Experience (SAE) program while in FFA:</w:t>
      </w:r>
    </w:p>
    <w:p w:rsidR="00000000" w:rsidDel="00000000" w:rsidP="00000000" w:rsidRDefault="00000000" w:rsidRPr="00000000" w14:paraId="00000036">
      <w:pPr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List your FFA accomplishments and/or awards you received: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List other school, college or community activities have you participated in, including any awards and honors you have received: 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Describe how being a member of FFA has benefited you the most: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List any additional information you feel might be of value to your application: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